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t xml:space="preserve">ДОГОВОР АРЕНДЫ НЕЖИЛОГО ПОМЕЩЕНИЯ № [номер договора]</w:t>
      </w:r>
    </w:p>
    <w:p/>
    <w:p>
      <w:r>
        <w:t xml:space="preserve">г. [город]                                                        «[день]» [месяц] [год] г.</w:t>
      </w:r>
    </w:p>
    <w:p/>
    <w:p>
      <w:r>
        <w:t xml:space="preserve">[Полное наименование организации / ИП / ФИО арендодателя], ОГРН [ОГРН] / ОГРНИП [ОГРНИП], ИНН [ИНН], в лице [должность, ФИО представителя], действующего на основании [Устава / доверенности № ___ от ___ / свидетельства о регистрации ИП], именуемое в дальнейшем «Арендодатель», с одной стороны, и</w:t>
      </w:r>
    </w:p>
    <w:p>
      <w:r>
        <w:t xml:space="preserve">[Полное наименование организации / ИП / ФИО арендатора], ОГРН [ОГРН] / ОГРНИП [ОГРНИП], ИНН [ИНН], в лице [должность, ФИО представителя], действующего на основании [Устава / доверенности], именуемое в дальнейшем «Арендатор», с другой стороны,</w:t>
      </w:r>
    </w:p>
    <w:p>
      <w:r>
        <w:t xml:space="preserve">совместно именуемые «Стороны», заключили настоящий Договор о нижеследующем.</w:t>
      </w:r>
    </w:p>
    <w:p/>
    <w:p>
      <w:pPr>
        <w:pStyle w:val="Heading"/>
      </w:pPr>
      <w:r>
        <w:rPr>
          <w:b/>
          <w:bCs/>
        </w:rPr>
        <w:t xml:space="preserve">1. ПРЕДМЕТ ДОГОВОРА</w:t>
      </w:r>
    </w:p>
    <w:p>
      <w:r>
        <w:t xml:space="preserve">1.1. Арендодатель обязуется передать Арендатору за плату во временное владение и пользование нежилое помещение общей площадью [площадь] кв. м, расположенное по адресу: [адрес помещения], этаж [этаж], номера на поэтажном плане [номера помещений], кадастровый номер [кадастровый номер] (далее — «Помещение»).</w:t>
      </w:r>
    </w:p>
    <w:p>
      <w:r>
        <w:t xml:space="preserve">1.2. Помещение принадлежит Арендодателю на праве собственности, что подтверждается записью в ЕГРН № [номер записи] от [дата]. Копия выписки из ЕГРН и поэтажный план с выделением границ Помещения прилагаются к Договору (Приложение № 1).</w:t>
      </w:r>
    </w:p>
    <w:p>
      <w:r>
        <w:t xml:space="preserve">1.3. Целевое назначение Помещения: [офис / торговля / склад / производство / оказание услуг]. Арендатор не вправе использовать Помещение для иных целей без письменного согласия Арендодателя.</w:t>
      </w:r>
    </w:p>
    <w:p>
      <w:r>
        <w:t xml:space="preserve">1.4. Арендодатель гарантирует, что Помещение не обременено правами третьих лиц, не находится под арестом и не является предметом судебного спора.</w:t>
      </w:r>
    </w:p>
    <w:p>
      <w:r>
        <w:t xml:space="preserve">1.5. Передача Помещения осуществляется по Акту приёма-передачи (Приложение № 2) в течение [5] рабочих дней с момента подписания Договора. В Акте фиксируются техническое состояние Помещения, показания приборов учёта, переданные ключи и оборудование.</w:t>
      </w:r>
    </w:p>
    <w:p/>
    <w:p>
      <w:pPr>
        <w:pStyle w:val="Heading"/>
      </w:pPr>
      <w:r>
        <w:rPr>
          <w:b/>
          <w:bCs/>
        </w:rPr>
        <w:t xml:space="preserve">2. СРОК АРЕНДЫ</w:t>
      </w:r>
    </w:p>
    <w:p>
      <w:r>
        <w:t xml:space="preserve">2.1. Срок аренды составляет [11 месяцев / ___ лет] и устанавливается с «[дата начала]» по «[дата окончания]».</w:t>
      </w:r>
    </w:p>
    <w:p>
      <w:r>
        <w:t xml:space="preserve">2.2. Договор, заключённый на срок не менее одного года, подлежит государственной регистрации в органе регистрации прав и считается заключённым с момента такой регистрации (п. 2 ст. 651 ГК РФ). Обязанность по подаче документов на регистрацию и расходы по уплате государственной пошлины возлагаются на [Арендатора / Арендодателя / Стороны в равных долях].</w:t>
      </w:r>
    </w:p>
    <w:p>
      <w:r>
        <w:t xml:space="preserve">2.3. Арендатор, надлежащим образом исполнявший обязательства, имеет преимущественное право на заключение Договора на новый срок, о чём обязан уведомить Арендодателя не позднее чем за [30] дней до истечения срока аренды (ст. 621 ГК РФ).</w:t>
      </w:r>
    </w:p>
    <w:p>
      <w:r>
        <w:t xml:space="preserve">2.4. Если по истечении срока аренды Арендатор продолжает пользоваться Помещением при отсутствии возражений Арендодателя, Договор считается возобновлённым на тех же условиях на неопределённый срок.</w:t>
      </w:r>
    </w:p>
    <w:p/>
    <w:p>
      <w:pPr>
        <w:pStyle w:val="Heading"/>
      </w:pPr>
      <w:r>
        <w:rPr>
          <w:b/>
          <w:bCs/>
        </w:rPr>
        <w:t xml:space="preserve">3. АРЕНДНАЯ ПЛАТА И ПОРЯДОК РАСЧЁТОВ</w:t>
      </w:r>
    </w:p>
    <w:p>
      <w:r>
        <w:t xml:space="preserve">3.1. Арендная плата составляет [сумма цифрами] ([сумма прописью]) рублей в месяц, [в том числе НДС ___% / НДС не облагается в связи с применением Арендодателем специального налогового режима].</w:t>
      </w:r>
    </w:p>
    <w:p>
      <w:r>
        <w:t xml:space="preserve">3.2. Арендная плата [включает / не включает] расходы на коммунальные услуги (электроснабжение, водоснабжение, водоотведение, отопление), эксплуатационные расходы, услуги связи. Переменная часть арендной платы определяется ежемесячно на основании показаний приборов учёта и счетов снабжающих организаций и оплачивается Арендатором в течение [5] рабочих дней с момента выставления счёта.</w:t>
      </w:r>
    </w:p>
    <w:p>
      <w:r>
        <w:t xml:space="preserve">3.3. Арендная плата вносится ежемесячно авансом не позднее [число] числа оплачиваемого месяца путём перечисления на расчётный счёт Арендодателя. Обязанность по оплате считается исполненной с момента зачисления средств на корреспондентский счёт банка Арендодателя.</w:t>
      </w:r>
    </w:p>
    <w:p>
      <w:r>
        <w:t xml:space="preserve">3.4. Арендная плата начисляется с даты подписания Акта приёма-передачи Помещения.</w:t>
      </w:r>
    </w:p>
    <w:p>
      <w:r>
        <w:t xml:space="preserve">3.5. Размер арендной платы может изменяться по соглашению Сторон не чаще одного раза в год (п. 3 ст. 614 ГК РФ). Арендодатель уведомляет Арендатора об изменении не менее чем за [60] дней.</w:t>
      </w:r>
    </w:p>
    <w:p>
      <w:r>
        <w:t xml:space="preserve">3.6. В течение [5] рабочих дней с момента подписания Договора Арендатор перечисляет обеспечительный платёж в размере [сумма] рублей, который удерживается Арендодателем в течение всего срока аренды и засчитывается в счёт исполнения обязательств Арендатора при их нарушении либо возвращается в течение [10] рабочих дней после возврата Помещения.</w:t>
      </w:r>
    </w:p>
    <w:p/>
    <w:p>
      <w:pPr>
        <w:pStyle w:val="Heading"/>
      </w:pPr>
      <w:r>
        <w:rPr>
          <w:b/>
          <w:bCs/>
        </w:rPr>
        <w:t xml:space="preserve">4. ПРАВА И ОБЯЗАННОСТИ СТОРОН</w:t>
      </w:r>
    </w:p>
    <w:p>
      <w:r>
        <w:t xml:space="preserve">4.1. Арендодатель обязуется:</w:t>
      </w:r>
    </w:p>
    <w:p>
      <w:r>
        <w:t xml:space="preserve">4.1.1. Передать Помещение в состоянии, соответствующем условиям Договора и назначению Помещения.</w:t>
      </w:r>
    </w:p>
    <w:p>
      <w:r>
        <w:t xml:space="preserve">4.1.2. Обеспечивать беспрепятственный доступ сотрудников, клиентов и посетителей Арендатора в Помещение в рабочее время здания: [часы доступа].</w:t>
      </w:r>
    </w:p>
    <w:p>
      <w:r>
        <w:t xml:space="preserve">4.1.3. Производить за свой счёт капитальный ремонт Помещения и инженерных систем здания (ст. 616 ГК РФ).</w:t>
      </w:r>
    </w:p>
    <w:p>
      <w:r>
        <w:t xml:space="preserve">4.1.4. Не препятствовать размещению Арендатором вывески и информационных указателей при условии соблюдения требований законодательства.</w:t>
      </w:r>
    </w:p>
    <w:p>
      <w:r>
        <w:t xml:space="preserve">4.1.5. Устранять аварии инженерных систем, произошедшие не по вине Арендатора, в течение [срок] с момента получения уведомления.</w:t>
      </w:r>
    </w:p>
    <w:p>
      <w:r>
        <w:t xml:space="preserve">4.2. Арендатор обязуется:</w:t>
      </w:r>
    </w:p>
    <w:p>
      <w:r>
        <w:t xml:space="preserve">4.2.1. Использовать Помещение в соответствии с целевым назначением, соблюдать правила пожарной безопасности, санитарные нормы и правила эксплуатации здания.</w:t>
      </w:r>
    </w:p>
    <w:p>
      <w:r>
        <w:t xml:space="preserve">4.2.2. Своевременно вносить арендную плату и иные платежи, предусмотренные Договором.</w:t>
      </w:r>
    </w:p>
    <w:p>
      <w:r>
        <w:t xml:space="preserve">4.2.3. Поддерживать Помещение в исправном состоянии, производить за свой счёт текущий ремонт.</w:t>
      </w:r>
    </w:p>
    <w:p>
      <w:r>
        <w:t xml:space="preserve">4.2.4. Не производить перепланировку, переоборудование и неотделимые улучшения без письменного согласия Арендодателя. Стоимость неотделимых улучшений, произведённых без согласия Арендодателя, возмещению не подлежит.</w:t>
      </w:r>
    </w:p>
    <w:p>
      <w:r>
        <w:t xml:space="preserve">4.2.5. Не передавать Помещение в субаренду, не передавать свои права и обязанности по Договору третьим лицам без письменного согласия Арендодателя (п. 2 ст. 615 ГК РФ).</w:t>
      </w:r>
    </w:p>
    <w:p>
      <w:r>
        <w:t xml:space="preserve">4.2.6. Обеспечивать представителям Арендодателя доступ в Помещение для проверки его состояния и соблюдения условий Договора по предварительному уведомлению за [1] рабочий день.</w:t>
      </w:r>
    </w:p>
    <w:p>
      <w:r>
        <w:t xml:space="preserve">4.2.7. При прекращении Договора вернуть Помещение по Акту возврата в состоянии не хуже первоначального с учётом нормального износа, освободив его от своего имущества, в течение [3] рабочих дней.</w:t>
      </w:r>
    </w:p>
    <w:p>
      <w:r>
        <w:t xml:space="preserve">4.3. Арендатор вправе за свой счёт установить охранную сигнализацию, системы связи и иное оборудование, которое остаётся собственностью Арендатора и демонтируется при возврате Помещения.</w:t>
      </w:r>
    </w:p>
    <w:p/>
    <w:p>
      <w:pPr>
        <w:pStyle w:val="Heading"/>
      </w:pPr>
      <w:r>
        <w:rPr>
          <w:b/>
          <w:bCs/>
        </w:rPr>
        <w:t xml:space="preserve">5. ОТВЕТСТВЕННОСТЬ СТОРОН</w:t>
      </w:r>
    </w:p>
    <w:p>
      <w:r>
        <w:t xml:space="preserve">5.1. За просрочку внесения арендной платы Арендатор уплачивает пеню в размере [0,1]% от неуплаченной суммы за каждый день просрочки.</w:t>
      </w:r>
    </w:p>
    <w:p>
      <w:r>
        <w:t xml:space="preserve">5.2. За просрочку передачи Помещения Арендодатель уплачивает пеню в размере [0,1]% от месячной арендной платы за каждый день просрочки.</w:t>
      </w:r>
    </w:p>
    <w:p>
      <w:r>
        <w:t xml:space="preserve">5.3. За несвоевременный возврат Помещения Арендатор уплачивает арендную плату за всё время просрочки и неустойку в размере [двойной ставки] арендной платы за соответствующий период.</w:t>
      </w:r>
    </w:p>
    <w:p>
      <w:r>
        <w:t xml:space="preserve">5.4. Арендатор несёт ответственность за ущерб, причинённый Помещению, инженерным системам и имуществу третьих лиц по его вине.</w:t>
      </w:r>
    </w:p>
    <w:p>
      <w:r>
        <w:t xml:space="preserve">5.5. Уплата неустойки не освобождает Стороны от исполнения обязательств по Договору.</w:t>
      </w:r>
    </w:p>
    <w:p/>
    <w:p>
      <w:pPr>
        <w:pStyle w:val="Heading"/>
      </w:pPr>
      <w:r>
        <w:rPr>
          <w:b/>
          <w:bCs/>
        </w:rPr>
        <w:t xml:space="preserve">6. ПОРЯДОК ИЗМЕНЕНИЯ И РАСТОРЖЕНИЯ ДОГОВОРА</w:t>
      </w:r>
    </w:p>
    <w:p>
      <w:r>
        <w:t xml:space="preserve">6.1. Изменения и дополнения к Договору действительны при оформлении их в письменной форме и подписании уполномоченными представителями Сторон. Если Договор прошёл государственную регистрацию, соглашения об изменении также подлежат регистрации.</w:t>
      </w:r>
    </w:p>
    <w:p>
      <w:r>
        <w:t xml:space="preserve">6.2. Договор может быть досрочно расторгнут по соглашению Сторон.</w:t>
      </w:r>
    </w:p>
    <w:p>
      <w:r>
        <w:t xml:space="preserve">6.3. Каждая из Сторон вправе отказаться от Договора в одностороннем внесудебном порядке, уведомив другую Сторону не менее чем за [60] календарных дней.</w:t>
      </w:r>
    </w:p>
    <w:p>
      <w:r>
        <w:t xml:space="preserve">6.4. Арендодатель вправе требовать досрочного расторжения Договора в судебном порядке в случаях, предусмотренных ст. 619 ГК РФ, в том числе при невнесении арендной платы более двух раз подряд по истечении установленного срока платежа.</w:t>
      </w:r>
    </w:p>
    <w:p>
      <w:r>
        <w:t xml:space="preserve">6.5. Арендатор вправе требовать досрочного расторжения Договора в случаях, предусмотренных ст. 620 ГК РФ, в том числе если Помещение в силу обстоятельств, за которые он не отвечает, окажется в состоянии, не пригодном для использования.</w:t>
      </w:r>
    </w:p>
    <w:p/>
    <w:p>
      <w:pPr>
        <w:pStyle w:val="Heading"/>
      </w:pPr>
      <w:r>
        <w:rPr>
          <w:b/>
          <w:bCs/>
        </w:rPr>
        <w:t xml:space="preserve">7. РАЗРЕШЕНИЕ СПОРОВ</w:t>
      </w:r>
    </w:p>
    <w:p>
      <w:r>
        <w:t xml:space="preserve">7.1. Все споры и разногласия Стороны разрешают путём переговоров с обязательным соблюдением претензионного порядка. Претензия направляется в письменной форме заказным письмом с уведомлением или по адресам электронной почты, указанным в разделе 10. Срок ответа на претензию — [10] календарных дней с момента её получения.</w:t>
      </w:r>
    </w:p>
    <w:p>
      <w:r>
        <w:t xml:space="preserve">7.2. При недостижении согласия спор передаётся на рассмотрение в Арбитражный суд [наименование субъекта РФ] (для сторон — физических лиц: в суд общей юрисдикции по месту нахождения Помещения).</w:t>
      </w:r>
    </w:p>
    <w:p/>
    <w:p>
      <w:pPr>
        <w:pStyle w:val="Heading"/>
      </w:pPr>
      <w:r>
        <w:rPr>
          <w:b/>
          <w:bCs/>
        </w:rPr>
        <w:t xml:space="preserve">8. ФОРС-МАЖОР</w:t>
      </w:r>
    </w:p>
    <w:p>
      <w:r>
        <w:t xml:space="preserve">8.1. Стороны освобождаются от ответственности за неисполнение или ненадлежащее исполнение обязательств, если оно вызвано обстоятельствами непреодолимой силы: стихийными бедствиями, пожаром, военными действиями, актами органов государственной власти, препятствующими исполнению Договора.</w:t>
      </w:r>
    </w:p>
    <w:p>
      <w:r>
        <w:t xml:space="preserve">8.2. Сторона, подвергшаяся действию таких обстоятельств, обязана в течение [5] рабочих дней письменно уведомить другую Сторону и представить подтверждающие документы.</w:t>
      </w:r>
    </w:p>
    <w:p>
      <w:r>
        <w:t xml:space="preserve">8.3. Если обстоятельства непреодолимой силы действуют более [2] месяцев, каждая из Сторон вправе отказаться от Договора без возмещения убытков.</w:t>
      </w:r>
    </w:p>
    <w:p/>
    <w:p>
      <w:pPr>
        <w:pStyle w:val="Heading"/>
      </w:pPr>
      <w:r>
        <w:rPr>
          <w:b/>
          <w:bCs/>
        </w:rPr>
        <w:t xml:space="preserve">9. ЗАКЛЮЧИТЕЛЬНЫЕ ПОЛОЖЕНИЯ</w:t>
      </w:r>
    </w:p>
    <w:p>
      <w:r>
        <w:t xml:space="preserve">9.1. Договор вступает в силу с момента подписания (для договора сроком не менее года — с момента государственной регистрации) и действует до полного исполнения Сторонами обязательств.</w:t>
      </w:r>
    </w:p>
    <w:p>
      <w:r>
        <w:t xml:space="preserve">9.2. Все уведомления по Договору направляются в письменной форме по адресам, указанным в разделе 10. Стороны признают юридическую силу уведомлений, направленных по указанным адресам электронной почты.</w:t>
      </w:r>
    </w:p>
    <w:p>
      <w:r>
        <w:t xml:space="preserve">9.3. Договор составлен в [двух / трёх — при регистрации] экземплярах, имеющих равную юридическую силу.</w:t>
      </w:r>
    </w:p>
    <w:p>
      <w:r>
        <w:t xml:space="preserve">9.4. Приложения: № 1 — Поэтажный план (копия выписки из ЕГРН); № 2 — Акт приёма-передачи Помещения.</w:t>
      </w:r>
    </w:p>
    <w:p/>
    <w:p>
      <w:pPr>
        <w:pStyle w:val="Heading"/>
      </w:pPr>
      <w:r>
        <w:rPr>
          <w:b/>
          <w:bCs/>
        </w:rPr>
        <w:t xml:space="preserve">10. РЕКВИЗИТЫ И ПОДПИСИ СТОРОН</w:t>
      </w:r>
    </w:p>
    <w:p/>
    <w:p>
      <w:pPr>
        <w:pStyle w:val="Heading"/>
      </w:pPr>
      <w:r>
        <w:rPr>
          <w:b/>
          <w:bCs/>
        </w:rPr>
        <w:t xml:space="preserve">АРЕНДОДАТЕЛЬ                                 | АРЕНДАТОР</w:t>
      </w:r>
    </w:p>
    <w:p>
      <w:r>
        <w:t xml:space="preserve">[Наименование / ФИО]                         | [Наименование / ФИО]</w:t>
      </w:r>
    </w:p>
    <w:p>
      <w:pPr>
        <w:pStyle w:val="Heading"/>
      </w:pPr>
      <w:r>
        <w:rPr>
          <w:b/>
          <w:bCs/>
        </w:rPr>
        <w:t xml:space="preserve">ИНН [ИНН] / КПП [КПП]                        | ИНН [ИНН] / КПП [КПП]</w:t>
      </w:r>
    </w:p>
    <w:p>
      <w:r>
        <w:t xml:space="preserve">ОГРН / ОГРНИП [номер]                         | ОГРН / ОГРНИП [номер]</w:t>
      </w:r>
    </w:p>
    <w:p>
      <w:r>
        <w:t xml:space="preserve">Юридический адрес: [адрес]                   | Юридический адрес: [адрес]</w:t>
      </w:r>
    </w:p>
    <w:p>
      <w:r>
        <w:t xml:space="preserve">Р/с [расчётный счёт]                          | Р/с [расчётный счёт]</w:t>
      </w:r>
    </w:p>
    <w:p>
      <w:r>
        <w:t xml:space="preserve">Банк [наименование банка]                     | Банк [наименование банка]</w:t>
      </w:r>
    </w:p>
    <w:p>
      <w:r>
        <w:t xml:space="preserve">БИК [БИК], к/с [корр. счёт]                   | БИК [БИК], к/с [корр. счёт]</w:t>
      </w:r>
    </w:p>
    <w:p>
      <w:r>
        <w:t xml:space="preserve">E-mail: [email], тел.: [телефон]              | E-mail: [email], тел.: [телефон]</w:t>
      </w:r>
    </w:p>
    <w:p>
      <w:pPr>
        <w:ind w:left="720"/>
      </w:pPr>
      <w:r>
        <w:t xml:space="preserve">|</w:t>
      </w:r>
    </w:p>
    <w:p>
      <w:r>
        <w:t xml:space="preserve">[Должность]                                   | [Должность]</w:t>
      </w:r>
    </w:p>
    <w:p>
      <w:r>
        <w:t xml:space="preserve">_______________ / [Фамилия И.О.] /            | _______________ / [Фамилия И.О.] /</w:t>
      </w:r>
    </w:p>
    <w:p>
      <w:r>
        <w:t xml:space="preserve">М.П.                                          | М.П.</w:t>
      </w:r>
    </w:p>
    <w:p/>
    <w:p>
      <w:pPr>
        <w:jc w:val="left"/>
      </w:pPr>
      <w:r>
        <w:rPr>
          <w:i/>
          <w:sz w:val="18"/>
        </w:rPr>
        <w:t xml:space="preserve">Образец подготовлен КонсультантGPT, https://konsultantgpt.ru/dokumenty/dogovor-arendy-nezhilogo-pomescheniya/. Заполните поля в квадратных скобках и проверьте актуальность норм на дату подписания.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120" w:line="360" w:lineRule="auto"/>
        <w:jc w:val="both"/>
      </w:pPr>
    </w:pPrDefault>
  </w:docDefaults>
  <w:style w:type="paragraph" w:default="1" w:styleId="Normal">
    <w:name w:val="Normal"/>
    <w:qFormat/>
  </w:style>
  <w:style w:type="paragraph" w:styleId="Heading">
    <w:name w:val="Heading"/>
    <w:basedOn w:val="Normal"/>
    <w:pPr>
      <w:keepNext/>
      <w:spacing w:before="240" w:after="120"/>
      <w:jc w:val="center"/>
    </w:pPr>
    <w:rPr>
      <w:b/>
      <w:bCs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КонсультантGPT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>КонсультантGPT</dc:creator>
  <cp:lastModifiedBy>КонсультантGPT</cp:lastModifiedBy>
  <dcterms:created xsi:type="dcterms:W3CDTF">2026-10-25T00:00:00Z</dcterms:created>
  <dcterms:modified xsi:type="dcterms:W3CDTF">2026-10-25T00:00:00Z</dcterms:modified>
</cp:coreProperties>
</file>