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t xml:space="preserve">В [наименование суда: мировому судье судебного участка № ___ / районный суд]</w:t>
      </w:r>
    </w:p>
    <w:p>
      <w:r>
        <w:t xml:space="preserve">Адрес: [адрес суда]</w:t>
      </w:r>
    </w:p>
    <w:p/>
    <w:p>
      <w:r>
        <w:t xml:space="preserve">Истец: [ФИО истца]</w:t>
      </w:r>
    </w:p>
    <w:p>
      <w:r>
        <w:t xml:space="preserve">Дата и место рождения: [дата, место рождения истца]</w:t>
      </w:r>
    </w:p>
    <w:p>
      <w:r>
        <w:t xml:space="preserve">Адрес регистрации: [адрес истца]</w:t>
      </w:r>
    </w:p>
    <w:p>
      <w:r>
        <w:t xml:space="preserve">Идентификатор: [ИНН / СНИЛС / серия и номер паспорта истца]</w:t>
      </w:r>
    </w:p>
    <w:p>
      <w:r>
        <w:t xml:space="preserve">Телефон: [телефон истца], e-mail: [e-mail истца]</w:t>
      </w:r>
    </w:p>
    <w:p/>
    <w:p>
      <w:r>
        <w:t xml:space="preserve">Ответчик: [ФИО собственника вышерасположенной квартиры / наименование управляющей организации]</w:t>
      </w:r>
    </w:p>
    <w:p>
      <w:r>
        <w:t xml:space="preserve">Дата и место рождения: [дата, место рождения ответчика] (если известны)</w:t>
      </w:r>
    </w:p>
    <w:p>
      <w:r>
        <w:t xml:space="preserve">Адрес: [адрес ответчика / место нахождения организации]</w:t>
      </w:r>
    </w:p>
    <w:p>
      <w:r>
        <w:t xml:space="preserve">Идентификатор: [ИНН / СНИЛС / серия и номер паспорта / ОГРН ответчика] (если известен)</w:t>
      </w:r>
    </w:p>
    <w:p/>
    <w:p>
      <w:r>
        <w:t xml:space="preserve">Третье лицо: [наименование управляющей организации / ТСЖ] (если ответчик — сосед)</w:t>
      </w:r>
    </w:p>
    <w:p>
      <w:r>
        <w:t xml:space="preserve">Адрес: [адрес третьего лица]</w:t>
      </w:r>
    </w:p>
    <w:p/>
    <w:p>
      <w:r>
        <w:t xml:space="preserve">Цена иска: [сумма ущерба, руб.] руб.</w:t>
      </w:r>
    </w:p>
    <w:p>
      <w:r>
        <w:t xml:space="preserve">Государственная пошлина: [размер госпошлины по пп. 1 п. 1 ст. 333.19 НК РФ, руб.] руб.</w:t>
      </w:r>
    </w:p>
    <w:p/>
    <w:p/>
    <w:p>
      <w:pPr>
        <w:pStyle w:val="Heading"/>
      </w:pPr>
      <w:r>
        <w:rPr>
          <w:b/>
          <w:bCs/>
        </w:rPr>
        <w:t xml:space="preserve">ИСКОВОЕ ЗАЯВЛЕНИЕ</w:t>
      </w:r>
    </w:p>
    <w:p>
      <w:r>
        <w:t xml:space="preserve">о возмещении ущерба, причинённого заливом квартиры</w:t>
      </w:r>
    </w:p>
    <w:p/>
    <w:p>
      <w:r>
        <w:t xml:space="preserve">Я, [ФИО истца], являюсь собственником квартиры № [номер квартиры], расположенной по адресу: [адрес квартиры истца], на основании [документ-основание: договор купли-продажи от ___ / свидетельство о праве на наследство / выписка из ЕГРН от ___].</w:t>
      </w:r>
    </w:p>
    <w:p/>
    <w:p>
      <w:r>
        <w:t xml:space="preserve">[дата залива] произошёл залив принадлежащей мне квартиры из вышерасположенной квартиры № [номер квартиры ответчика], собственником которой является Ответчик [ФИО ответчика] [либо: в результате ненадлежащего содержания общего имущества многоквартирного дома — течи стояка ГВС/ХВС, кровли, канализации].</w:t>
      </w:r>
    </w:p>
    <w:p/>
    <w:p>
      <w:r>
        <w:t xml:space="preserve">Причиной залива явилось [причина залива по акту: прорыв гибкой подводки к смесителю / неисправность стиральной машины / незакрытый кран / течь радиатора отопления / течь стояка общедомовой системы / протечка кровли].</w:t>
      </w:r>
    </w:p>
    <w:p/>
    <w:p>
      <w:r>
        <w:t xml:space="preserve">Факт залива и его причина зафиксированы актом осмотра (обследования) жилого помещения от [дата составления акта о заливе], составленным комиссией [наименование управляющей организации] в присутствии [перечень лиц]. В акте отражены следующие повреждения: [перечень повреждений: отслоение обоев в комнате площадью ___ кв. м, вздутие ламината в коридоре, следы протечек на потолке в кухне, повреждение мебели (перечислить) и т. д.].</w:t>
      </w:r>
    </w:p>
    <w:p/>
    <w:p>
      <w:r>
        <w:t xml:space="preserve">Для определения размера ущерба я обратился(ась) в [наименование экспертной организации]. Согласно заключению специалиста № [номер заключения] от [дата заключения] стоимость восстановительного ремонта составляет [стоимость ремонта, руб.] руб., стоимость повреждённого имущества — [стоимость имущества, руб.] руб. Общий размер ущерба — [общая сумма ущерба, руб.] руб. Расходы на оценку составили [стоимость оценки, руб.] руб. Ответчик приглашался на осмотр телеграммой от [дата], однако [не явился / замечаний не высказал].</w:t>
      </w:r>
    </w:p>
    <w:p/>
    <w:p>
      <w:r>
        <w:t xml:space="preserve">[дата направления претензии] я направил(а) Ответчику претензию с требованием возместить ущерб добровольно. Претензия [оставлена без ответа / отклонена письмом от ___]. Ущерб не возмещён.</w:t>
      </w:r>
    </w:p>
    <w:p/>
    <w:p>
      <w:r>
        <w:t xml:space="preserve">Правовое обоснование.</w:t>
      </w:r>
    </w:p>
    <w:p/>
    <w:p>
      <w:r>
        <w:t xml:space="preserve">В соответствии с п. 1 ст. 1064 ГК РФ вред, причинённый имуществу гражданина, подлежит возмещению в полном объёме лицом, причинившим вред. Лицо, причинившее вред, освобождается от возмещения вреда, если докажет, что вред причинён не по его вине (п. 2 ст. 1064 ГК РФ).</w:t>
      </w:r>
    </w:p>
    <w:p/>
    <w:p>
      <w:r>
        <w:t xml:space="preserve">Согласно ст. 15 ГК РФ лицо, право которого нарушено, может требовать полного возмещения причинённых ему убытков. Под убытками понимаются расходы, которые лицо произвело или должно будет произвести для восстановления нарушенного права, утрата или повреждение его имущества (реальный ущерб). В силу ст. 1082 ГК РФ суд обязывает лицо, ответственное за причинение вреда, возместить причинённые убытки.</w:t>
      </w:r>
    </w:p>
    <w:p/>
    <w:p>
      <w:r>
        <w:t xml:space="preserve">[Если ответчик — собственник квартиры:] В соответствии со ст. 210 ГК РФ собственник несёт бремя содержания своего имущества. Согласно ч. 3, 4 ст. 30 ЖК РФ собственник обязан поддерживать жилое помещение в надлежащем состоянии, соблюдать права и законные интересы соседей и правила содержания общего имущества. Оборудование после первого отключающего устройства на ответвлениях от стояков (п. 5 Правил, утв. Постановлением Правительства РФ от 13.08.2006 № 491) находится в зоне ответственности собственника квартиры.</w:t>
      </w:r>
    </w:p>
    <w:p/>
    <w:p>
      <w:r>
        <w:t xml:space="preserve">[Если ответчик — управляющая организация:] В соответствии с ч. 1, 2.3 ст. 161 ЖК РФ управляющая организация отвечает перед собственниками за надлежащее содержание общего имущества дома. Согласно п. 5, 10, 42 Правил № 491 стояки до первого отключающего устройства и кровля входят в состав общего имущества, за содержание которого отвечает управляющая организация. К таким отношениям применяется Закон РФ «О защите прав потребителей» (ст. 15, п. 6 ст. 13).</w:t>
      </w:r>
    </w:p>
    <w:p/>
    <w:p>
      <w:r>
        <w:t xml:space="preserve">Согласно п. 12 Постановления Пленума ВС РФ от 23.06.2015 № 25 размер убытков устанавливается с разумной степенью достоверности; бремя доказывания отсутствия вины лежит на причинителе вреда.</w:t>
      </w:r>
    </w:p>
    <w:p/>
    <w:p>
      <w:r>
        <w:t xml:space="preserve">В силу ст. 98, 100 ГПК РФ судебные расходы (оценка, госпошлина, услуги представителя) подлежат взысканию с проигравшей стороны.</w:t>
      </w:r>
    </w:p>
    <w:p/>
    <w:p>
      <w:r>
        <w:t xml:space="preserve">Иск предъявляется по месту жительства (нахождения) Ответчика (ст. 28 ГПК РФ). Дело подсудно [мировому судье, поскольку цена иска не превышает 50 000 руб. (п. 4 ч. 1 ст. 23 ГПК РФ) / районному суду (ст. 24 ГПК РФ)].</w:t>
      </w:r>
    </w:p>
    <w:p/>
    <w:p>
      <w:r>
        <w:t xml:space="preserve">На основании изложенного, руководствуясь ст. 15, 210, 1064, 1082 ГК РФ, ст. 30, 161 ЖК РФ, ст. 23–24, 28, 98, 100, 131–132 ГПК РФ,</w:t>
      </w:r>
    </w:p>
    <w:p/>
    <w:p>
      <w:pPr>
        <w:pStyle w:val="Heading"/>
      </w:pPr>
      <w:r>
        <w:rPr>
          <w:b/>
          <w:bCs/>
        </w:rPr>
        <w:t xml:space="preserve">ПРОШУ:</w:t>
      </w:r>
    </w:p>
    <w:p/>
    <w:p>
      <w:r>
        <w:t xml:space="preserve">1. Взыскать с [ФИО / наименование ответчика] в пользу [ФИО истца] в счёт возмещения ущерба, причинённого заливом квартиры, [общая сумма ущерба, руб.] руб., в том числе стоимость восстановительного ремонта [стоимость ремонта, руб.] руб. и стоимость повреждённого имущества [стоимость имущества, руб.] руб.</w:t>
      </w:r>
    </w:p>
    <w:p>
      <w:r>
        <w:t xml:space="preserve">2. Взыскать с Ответчика в пользу Истца расходы на проведение оценки ущерба в размере [стоимость оценки, руб.] руб.</w:t>
      </w:r>
    </w:p>
    <w:p>
      <w:r>
        <w:t xml:space="preserve">3. Взыскать с Ответчика в пользу Истца расходы по уплате государственной пошлины в размере [размер госпошлины, руб.] руб. и расходы на оплату услуг представителя в размере [сумма, руб.] руб.</w:t>
      </w:r>
    </w:p>
    <w:p>
      <w:r>
        <w:t xml:space="preserve">4. [Если ответчик — управляющая организация: Взыскать компенсацию морального вреда в размере ___ руб. и штраф в размере 50 % от присуждённой суммы (п. 6 ст. 13 Закона РФ «О защите прав потребителей»).]</w:t>
      </w:r>
    </w:p>
    <w:p/>
    <w:p>
      <w:r>
        <w:t xml:space="preserve">Приложения:</w:t>
      </w:r>
    </w:p>
    <w:p>
      <w:r>
        <w:t xml:space="preserve">1. Документ, подтверждающий уплату государственной пошлины.</w:t>
      </w:r>
    </w:p>
    <w:p>
      <w:r>
        <w:t xml:space="preserve">2. Выписка из ЕГРН (копия свидетельства о праве собственности) на квартиру Истца.</w:t>
      </w:r>
    </w:p>
    <w:p>
      <w:r>
        <w:t xml:space="preserve">3. Копия акта осмотра (обследования) жилого помещения от [дата составления акта о заливе].</w:t>
      </w:r>
    </w:p>
    <w:p>
      <w:r>
        <w:t xml:space="preserve">4. Копия заключения специалиста (отчёта об оценке) № [номер заключения] от [дата заключения].</w:t>
      </w:r>
    </w:p>
    <w:p>
      <w:r>
        <w:t xml:space="preserve">5. Копии договора на проведение оценки и квитанции об оплате.</w:t>
      </w:r>
    </w:p>
    <w:p>
      <w:r>
        <w:t xml:space="preserve">6. Копия телеграммы (уведомления) о вызове Ответчика на осмотр.</w:t>
      </w:r>
    </w:p>
    <w:p>
      <w:r>
        <w:t xml:space="preserve">7. Копия претензии от [дата направления претензии] с доказательствами направления Ответчику.</w:t>
      </w:r>
    </w:p>
    <w:p>
      <w:r>
        <w:t xml:space="preserve">8. Фотоматериалы повреждений.</w:t>
      </w:r>
    </w:p>
    <w:p>
      <w:r>
        <w:t xml:space="preserve">9. Выписка из ЕГРН на квартиру Ответчика (сведения о собственнике) [при предъявлении иска к соседу].</w:t>
      </w:r>
    </w:p>
    <w:p>
      <w:r>
        <w:t xml:space="preserve">10. Уведомление о вручении (почтовая квитанция и опись вложения) о направлении Ответчику и третьему лицу копии искового заявления с приложениями (п. 6 ст. 132 ГПК РФ).</w:t>
      </w:r>
    </w:p>
    <w:p>
      <w:r>
        <w:t xml:space="preserve">11. Копия доверенности представителя (если иск подписывает представитель).</w:t>
      </w:r>
    </w:p>
    <w:p/>
    <w:p>
      <w:r>
        <w:t xml:space="preserve">«[день]» [месяц] [год] г.                 ______________ / [ФИО истца] /</w:t>
      </w:r>
    </w:p>
    <w:p/>
    <w:p>
      <w:pPr>
        <w:jc w:val="left"/>
      </w:pPr>
      <w:r>
        <w:rPr>
          <w:i/>
          <w:sz w:val="18"/>
        </w:rPr>
        <w:t xml:space="preserve">Образец подготовлен КонсультантGPT, https://konsultantgpt.ru/dokumenty/iskovoe-zayavlenie-o-vozmeschenii-uscherba-ot-zaliva/. Заполните поля в квадратных скобках и проверьте актуальность норм на дату подписания.</w:t>
      </w:r>
    </w:p>
    <w:sectPr>
      <w:pgSz w:w="11906" w:h="16838"/>
      <w:pgMar w:top="1134" w:right="1134" w:bottom="1134" w:left="1134"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ru-RU"/>
      </w:rPr>
    </w:rPrDefault>
    <w:pPrDefault>
      <w:pPr>
        <w:spacing w:after="120" w:line="360" w:lineRule="auto"/>
        <w:jc w:val="both"/>
      </w:pPr>
    </w:pPrDefault>
  </w:docDefaults>
  <w:style w:type="paragraph" w:default="1" w:styleId="Normal">
    <w:name w:val="Normal"/>
    <w:qFormat/>
  </w:style>
  <w:style w:type="paragraph" w:styleId="Heading">
    <w:name w:val="Heading"/>
    <w:basedOn w:val="Normal"/>
    <w:pPr>
      <w:keepNext/>
      <w:spacing w:before="240" w:after="120"/>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КонсультантGPT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 возмещении ущерба, причинённого заливом квартиры</dc:title>
  <dc:creator>КонсультантGPT</dc:creator>
  <cp:lastModifiedBy>КонсультантGPT</cp:lastModifiedBy>
  <dcterms:created xsi:type="dcterms:W3CDTF">2026-10-25T00:00:00Z</dcterms:created>
  <dcterms:modified xsi:type="dcterms:W3CDTF">2026-10-25T00:00:00Z</dcterms:modified>
</cp:coreProperties>
</file>